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LENDA PATRICIA SOTO SOTO 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Profesional Universitario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Grupo de Gestión Integral de la Salud Ambiental.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_Traslado por competencia referente a molestias sanitarias en un lote del barrio Alfonso López.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De manera atenta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atención a 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ficio radicado No.202541450200001004,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me permito informar que la Secretaría de Salud Pública, programará personal operativo del Programa de Promoción, Prevención, Vigilancia y Control de Enfermedades Transmitidas por Vectores – ETV, para que realicen una visita de verificación sanitaria a lote ubicado en la carrera 7L Bis # 76-29 Barrio Alfonso López, para identificar los sitios de reproducción de los zancudos; pues la mejor manera de evitar la transmisión de dengue es eliminar criaderos del vector </w:t>
      </w:r>
      <w:r>
        <w:rPr>
          <w:rFonts w:eastAsia="Arial Unicode MS" w:cs="Times New Roman" w:ascii="Arial" w:hAnsi="Arial"/>
          <w:b w:val="false"/>
          <w:i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Aedes aegypti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dentro de las viviendas.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sz w:val="16"/>
          <w:szCs w:val="16"/>
        </w:rPr>
        <w:t xml:space="preserve">cc.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CO" w:eastAsia="es-CO" w:bidi="ar-SA"/>
        </w:rPr>
        <w:t>Katya Casas</w:t>
      </w:r>
      <w:r>
        <w:rPr>
          <w:rFonts w:cs="Arial" w:ascii="Arial" w:hAnsi="Arial"/>
          <w:sz w:val="16"/>
          <w:szCs w:val="16"/>
        </w:rPr>
        <w:t xml:space="preserve"> -UESA Norte.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Echeverry-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*202541450200001064*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202541450200001064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2025-01-22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4145.020.13.1.953.000106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202541450200001004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*202541450200001064*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202541450200001064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2025-01-22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4145.020.13.1.953.000106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202541450200001004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LibreOffice/7.0.3.1$Windows_X86_64 LibreOffice_project/d7547858d014d4cf69878db179d326fc3483e082</Application>
  <Pages>1</Pages>
  <Words>205</Words>
  <Characters>1360</Characters>
  <CharactersWithSpaces>1550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2025-01-22T17:11:09Z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